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48688" w14:textId="6AFB103C" w:rsidR="00EE5256" w:rsidRPr="009F71CC" w:rsidRDefault="00EE5256" w:rsidP="009F71CC">
      <w:pPr>
        <w:pStyle w:val="Heading1"/>
      </w:pPr>
      <w:r w:rsidRPr="009F71CC">
        <w:t xml:space="preserve">Rezime </w:t>
      </w:r>
    </w:p>
    <w:p w14:paraId="6B3F0851" w14:textId="77777777" w:rsidR="00EE5256" w:rsidRPr="009F71CC" w:rsidRDefault="00EE5256" w:rsidP="00EE5256">
      <w:pPr>
        <w:shd w:val="clear" w:color="auto" w:fill="FFFFFF"/>
        <w:spacing w:after="360" w:line="576" w:lineRule="atLeast"/>
        <w:rPr>
          <w:color w:val="555555"/>
        </w:rPr>
      </w:pPr>
      <w:r w:rsidRPr="009F71CC">
        <w:rPr>
          <w:color w:val="555555"/>
        </w:rPr>
        <w:t>Pwoblèm yo te abòde nan etid sa a se te eksperyans, kwayans, ak pèsepsyon difisil pwofesè lekòl piblik K-12 ki soti nan zòn tri-eta Nouyòk, New Jersey, ak Connecticut ki te oblije chanje lekòl fas-a-fas pou ale sou entènèt pandan pandemi COVID-19 la. Etid fenomenolojik kalitatif sa a te gen pou objaktif pou eksplore eksperyans, kwayans, ak pèsepsyon pwofesè sa yo nan kontèks mank konpetans, fòmasyon ijans, ak preparasyon. Etid sa a te gide pa yon kad konseptyèl ki bati sou konstruktivism, konektivism, ak teyori konsepsyon konstruktivis, jan Figi 1 montre sa. Twa kesyon rechèch. Twa kesyon rechèch. Twa kesyon rechèch sou eksperyans ak preparasyon pwofesè yo, kwayans yo nan yon pi bon preparasyon altènatif, ak pèsepsyon yo sou planifikasyon ak preparasyon ijans altènatif te gide ankèt sa a. Done yo te kolekte yo te enpòte nan NVivo epi yo te analize yo lè l sèvi avèk direktiv Braun ak Clarke yo pou jenere kategori ak tèm ki gen ladan sèt estrateji pozitif pou adopte ak twa apwòch negatif pou evite. Rezilta yo te enspire sis rekòmandasyon pou pratik ki gen ladan adopsyon yon sistèm edikasyon melanje, fòmasyon pwofesè ak devlopman pwofesyonèl, ak kat rekòmandasyon pou etid nan lavni ki abòde lòt efè pandemi an sou lòt moun ki gen enterè tankou paran, elèv ak administratè.</w:t>
      </w:r>
    </w:p>
    <w:p w14:paraId="258F448A" w14:textId="77777777" w:rsidR="00D50035" w:rsidRPr="009F71CC" w:rsidRDefault="00D50035" w:rsidP="009F71CC">
      <w:pPr>
        <w:pStyle w:val="Heading1"/>
      </w:pPr>
      <w:r w:rsidRPr="009F71CC">
        <w:t>Remèsiman</w:t>
      </w:r>
    </w:p>
    <w:p w14:paraId="6BF5B556" w14:textId="77777777" w:rsidR="00D50035" w:rsidRPr="009F71CC" w:rsidRDefault="00D50035">
      <w:pPr>
        <w:rPr>
          <w:color w:val="555555"/>
          <w:shd w:val="clear" w:color="auto" w:fill="FFFFFF"/>
        </w:rPr>
      </w:pPr>
    </w:p>
    <w:p w14:paraId="3C990336" w14:textId="77777777" w:rsidR="00D50035" w:rsidRPr="009F71CC" w:rsidRDefault="00D50035" w:rsidP="00D50035">
      <w:pPr>
        <w:spacing w:line="480" w:lineRule="auto"/>
        <w:ind w:firstLine="720"/>
      </w:pPr>
      <w:r w:rsidRPr="009F71CC">
        <w:t xml:space="preserve">Doktora sa a make etap enpòtan nan yon long vwayaj ki te kòmanse an 1964 lè, a laj sèt an, adorab papa m ak manman m ki mouri deja te mete m sou do yon bourik pou yo te mennen m soti nan vilaj kote m </w:t>
      </w:r>
      <w:proofErr w:type="spellStart"/>
      <w:r w:rsidRPr="009F71CC">
        <w:t>te</w:t>
      </w:r>
      <w:proofErr w:type="spellEnd"/>
      <w:r w:rsidRPr="009F71CC">
        <w:t xml:space="preserve"> </w:t>
      </w:r>
      <w:proofErr w:type="spellStart"/>
      <w:r w:rsidRPr="009F71CC">
        <w:t>fèt</w:t>
      </w:r>
      <w:proofErr w:type="spellEnd"/>
      <w:r w:rsidRPr="009F71CC">
        <w:t xml:space="preserve"> la, </w:t>
      </w:r>
      <w:proofErr w:type="spellStart"/>
      <w:r w:rsidRPr="009F71CC">
        <w:t>L'Acul</w:t>
      </w:r>
      <w:proofErr w:type="spellEnd"/>
      <w:r w:rsidRPr="009F71CC">
        <w:t xml:space="preserve"> , </w:t>
      </w:r>
      <w:proofErr w:type="spellStart"/>
      <w:r w:rsidRPr="009F71CC">
        <w:t>pou</w:t>
      </w:r>
      <w:proofErr w:type="spellEnd"/>
      <w:r w:rsidRPr="009F71CC">
        <w:t xml:space="preserve"> ale nan yon entènat Ecole Sainte Croix. Depi lè sa a, mwen rankontre anpil moun ekstraòdinè ki te kontribye avèk konpetans, altruis, e jenewozite nan edikasyon m, nan edikasyon m, ak nan vwayaj akademik mwen. Gen kèk nan gwo nanm sa yo ki </w:t>
      </w:r>
      <w:r w:rsidRPr="009F71CC">
        <w:lastRenderedPageBreak/>
        <w:t xml:space="preserve">pa avèk nou ankò, men yo merite rekonesans ansanm ak moun ki te temwen bèl akonplisman sa a. Premyèman, mwen remèsye Bondye Toupisan an dèske li te louvri chemen pou mwen soti nan vilaj Ayisyen kote m te </w:t>
      </w:r>
      <w:proofErr w:type="spellStart"/>
      <w:r w:rsidRPr="009F71CC">
        <w:t>fèt</w:t>
      </w:r>
      <w:proofErr w:type="spellEnd"/>
      <w:r w:rsidRPr="009F71CC">
        <w:t xml:space="preserve"> la , </w:t>
      </w:r>
      <w:proofErr w:type="spellStart"/>
      <w:r w:rsidRPr="009F71CC">
        <w:t>L'Acul</w:t>
      </w:r>
      <w:proofErr w:type="spellEnd"/>
      <w:r w:rsidRPr="009F71CC">
        <w:t xml:space="preserve"> , nan Leogane, kote papa m ki mouri deja te yon pwofesè jadendanfan, pou rive nan etid bakaloreya ak metriz Ozetazini, fas-a-fas ak sou entènèt.</w:t>
      </w:r>
    </w:p>
    <w:p w14:paraId="2405D4F3" w14:textId="09056BC8" w:rsidR="00D50035" w:rsidRPr="009F71CC" w:rsidRDefault="00D50035" w:rsidP="00D50035">
      <w:pPr>
        <w:spacing w:line="480" w:lineRule="auto"/>
        <w:ind w:firstLine="720"/>
      </w:pPr>
      <w:r w:rsidRPr="009F71CC">
        <w:t xml:space="preserve">Mwen sensèman rekonesan anvè tout pwofesè yo, edikatè yo, enstitisyon akademik yo, ak Legliz Episkopal la ki te kontribye nan edikasyon jeneral mwen. Mwen vrèman rekonesan anvè Dr. Ann Armstrong, ki te gide m avèk konpetans ak pasyans pandan tout ankèt sa a antanke Prezidan komite disètasyon mwen an. Mwen ta renmen eksprime pi sensè remèsiman mwen bay tout komite disètasyon an, Dr. Armstrong, Dr. Summerville, ak Dr. Shriner, pou briyans akademik yo, ki mennen m jouk jounen jodi a. Mwen espesyalman rekonesan anvè Dr. Christina Dawson ak Dr. Regina Wright pou sipò jenere yo. Mwen dwe remèsye Pwofesè Josep Desir yon fason espesyal, ki te inisye estrateji ekriti ki soti anba pou anwo a pou mwen nan lekòl segondè. Pou pwofesè lekòl Nouyòk, New Jersey, ak Connecticut ki te pote volontè pou patisipe nan ankèt sa a, mwen dwe di ke efò sa a pa t ap posib san kontribisyon eksepsyonèl nou an. Mèsi. Mwen dwe remèsye tou Reveran ii Doktè Jean Baptiste Rock (Legliz Episkopal Pawas Sen Jan, Bridgeport, Connecticut), Mesye Guy </w:t>
      </w:r>
      <w:proofErr w:type="spellStart"/>
      <w:r w:rsidRPr="009F71CC">
        <w:t>Bocicaut</w:t>
      </w:r>
      <w:proofErr w:type="spellEnd"/>
      <w:r w:rsidRPr="009F71CC">
        <w:t xml:space="preserve"> ( </w:t>
      </w:r>
      <w:proofErr w:type="spellStart"/>
      <w:r w:rsidRPr="009F71CC">
        <w:t>Bocicaut</w:t>
      </w:r>
      <w:proofErr w:type="spellEnd"/>
      <w:r w:rsidRPr="009F71CC">
        <w:t xml:space="preserve"> Real Estate </w:t>
      </w:r>
      <w:proofErr w:type="spellStart"/>
      <w:r w:rsidRPr="009F71CC">
        <w:t>ak</w:t>
      </w:r>
      <w:proofErr w:type="spellEnd"/>
      <w:r w:rsidRPr="009F71CC">
        <w:t xml:space="preserve"> Haiti Plus), ak Madmwazèl Guy Bocicaut (Bocicaut Real Estate ak Haiti Plus). Heather </w:t>
      </w:r>
      <w:proofErr w:type="spellStart"/>
      <w:r w:rsidRPr="009F71CC">
        <w:t>Nivaggi</w:t>
      </w:r>
      <w:proofErr w:type="spellEnd"/>
      <w:r w:rsidRPr="009F71CC">
        <w:t xml:space="preserve"> Diliberto (</w:t>
      </w:r>
      <w:proofErr w:type="spellStart"/>
      <w:r w:rsidRPr="009F71CC">
        <w:t>Gwoup</w:t>
      </w:r>
      <w:proofErr w:type="spellEnd"/>
      <w:r w:rsidRPr="009F71CC">
        <w:t xml:space="preserve"> Facebook Pwofesè New Jersey) pou yo te ban m aksè a lokal yo pou rekrite patisipan yo.</w:t>
      </w:r>
    </w:p>
    <w:p w14:paraId="31FAC9BA" w14:textId="7A979C03" w:rsidR="00D50035" w:rsidRPr="009F71CC" w:rsidRDefault="00D50035" w:rsidP="00D50035">
      <w:pPr>
        <w:spacing w:line="480" w:lineRule="auto"/>
        <w:ind w:firstLine="720"/>
      </w:pPr>
      <w:r w:rsidRPr="009F71CC">
        <w:t xml:space="preserve">Pi pre lakay mwen, mwen sensèman rekonesan anvè papa ak manman mwen ki mouri, Mesye ak Madanm Jean FabiusVermeille, pou lanmou yo, sakrifis yo ak angajman yo ki te nouri lavi m ak edikasyon m. Pou defen Reveran Pierre Thevenot, ke mwen panse ki te yon ajan chanjman sosyal ki te depase epòk li a, ak pou defen madanm li, ki te fasilite edikasyon segondè </w:t>
      </w:r>
      <w:r w:rsidRPr="009F71CC">
        <w:lastRenderedPageBreak/>
        <w:t xml:space="preserve">ak lekòl segondè mwen an Ayiti avèk lojman ak bous detid, mwen di mèsi. Pou madanm mwen ki renmen anpil la, Marie J. Vermeille, mwen rekonesan pou lanmou ou, sipò ou, angajman ou ak pasyans ou kòm yon temwen prensipal pandan tout jounen ak nwit mwen yo nan efò sa a. Pou pitit gason mwen </w:t>
      </w:r>
      <w:proofErr w:type="spellStart"/>
      <w:r w:rsidRPr="009F71CC">
        <w:t>renmen</w:t>
      </w:r>
      <w:proofErr w:type="spellEnd"/>
      <w:r w:rsidRPr="009F71CC">
        <w:t xml:space="preserve"> </w:t>
      </w:r>
      <w:proofErr w:type="spellStart"/>
      <w:r w:rsidRPr="009F71CC">
        <w:t>anpil</w:t>
      </w:r>
      <w:proofErr w:type="spellEnd"/>
      <w:r w:rsidRPr="009F71CC">
        <w:t xml:space="preserve"> </w:t>
      </w:r>
      <w:proofErr w:type="spellStart"/>
      <w:r w:rsidRPr="009F71CC">
        <w:t>yo</w:t>
      </w:r>
      <w:proofErr w:type="spellEnd"/>
      <w:r w:rsidRPr="009F71CC">
        <w:t xml:space="preserve"> </w:t>
      </w:r>
      <w:proofErr w:type="spellStart"/>
      <w:r w:rsidRPr="009F71CC">
        <w:t>Kennickholson</w:t>
      </w:r>
      <w:proofErr w:type="spellEnd"/>
      <w:r w:rsidRPr="009F71CC">
        <w:t xml:space="preserve"> </w:t>
      </w:r>
      <w:proofErr w:type="spellStart"/>
      <w:r w:rsidRPr="009F71CC">
        <w:t>ak</w:t>
      </w:r>
      <w:proofErr w:type="spellEnd"/>
      <w:r w:rsidRPr="009F71CC">
        <w:t xml:space="preserve"> Luc Vermeille (Web Master mwen an), pou zanmi mwen renmen anpil yo Pwofesè Lionel Rene, Pwofesè Duce Rebecca, ak Reveran Pierre Lindor, mwen santi mwen entegre nan ankourajman san rete ou ak solidarite ou ki te kontribye pou fè m kontinye. Finalman, pou pitit pitit mwen yo Benjamen (sis an) ak Caleb K. Vermeille (ennan), mwen espere akonplisman sa a ap enspire destine ou nan linivè bèl konesans lan.</w:t>
      </w:r>
    </w:p>
    <w:p w14:paraId="7F7148D0" w14:textId="21381948" w:rsidR="00D50035" w:rsidRPr="009F71CC" w:rsidRDefault="00D50035" w:rsidP="00D50035">
      <w:pPr>
        <w:rPr>
          <w:color w:val="555555"/>
          <w:shd w:val="clear" w:color="auto" w:fill="FFFFFF"/>
        </w:rPr>
      </w:pPr>
      <w:r w:rsidRPr="009F71CC">
        <w:t xml:space="preserve">Disètasyon konplè a disponib nan adrès sa a: </w:t>
      </w:r>
      <w:hyperlink r:id="rId4" w:history="1">
        <w:r w:rsidRPr="009F71CC">
          <w:rPr>
            <w:rStyle w:val="Hyperlink"/>
            <w:shd w:val="clear" w:color="auto" w:fill="FFFFFF"/>
          </w:rPr>
          <w:t>https://www.proquest.com/dissertation-theses/exploring-teachers-lived-experiences-teaching/docview/3095848283/se-2</w:t>
        </w:r>
      </w:hyperlink>
    </w:p>
    <w:p w14:paraId="0950C521" w14:textId="77777777" w:rsidR="00D50035" w:rsidRPr="009F71CC" w:rsidRDefault="00D50035" w:rsidP="00D50035"/>
    <w:p w14:paraId="016D870F" w14:textId="1614E9A9" w:rsidR="00D50035" w:rsidRPr="009F71CC" w:rsidRDefault="00D50035" w:rsidP="00D50035">
      <w:pPr>
        <w:spacing w:line="480" w:lineRule="auto"/>
      </w:pPr>
      <w:r w:rsidRPr="009F71CC">
        <w:t>Referans:</w:t>
      </w:r>
    </w:p>
    <w:p w14:paraId="5C82D828" w14:textId="77777777" w:rsidR="00D50035" w:rsidRPr="009F71CC" w:rsidRDefault="00D50035"/>
    <w:p w14:paraId="04AA9AAF" w14:textId="3C074807" w:rsidR="00EE5256" w:rsidRPr="009F71CC" w:rsidRDefault="00EE5256">
      <w:pPr>
        <w:rPr>
          <w:color w:val="555555"/>
          <w:shd w:val="clear" w:color="auto" w:fill="FFFFFF"/>
        </w:rPr>
      </w:pPr>
      <w:r w:rsidRPr="006138F7">
        <w:rPr>
          <w:color w:val="555555"/>
          <w:shd w:val="clear" w:color="auto" w:fill="FFFFFF"/>
        </w:rPr>
        <w:t xml:space="preserve">Vermeille, JK (2024). </w:t>
      </w:r>
      <w:r w:rsidRPr="009F71CC">
        <w:rPr>
          <w:i/>
          <w:iCs/>
          <w:color w:val="555555"/>
          <w:shd w:val="clear" w:color="auto" w:fill="FFFFFF"/>
        </w:rPr>
        <w:t xml:space="preserve">Eksplore Eksperyans Pwofesè yo nan Ansèyman Sou Entènèt apre COVID-19: Yon Etid Fenomenolojik </w:t>
      </w:r>
      <w:r w:rsidRPr="009F71CC">
        <w:rPr>
          <w:color w:val="555555"/>
          <w:shd w:val="clear" w:color="auto" w:fill="FFFFFF"/>
        </w:rPr>
        <w:t xml:space="preserve">(Nimewo Kòmand: 31483656). Disponib nan ProQuest Dissertations &amp; Theses Global. (3095848283). </w:t>
      </w:r>
      <w:hyperlink r:id="rId5" w:history="1">
        <w:r w:rsidRPr="009F71CC">
          <w:rPr>
            <w:rStyle w:val="Hyperlink"/>
            <w:shd w:val="clear" w:color="auto" w:fill="FFFFFF"/>
          </w:rPr>
          <w:t xml:space="preserve">https://go.openathens.net/redirector/nu.edu?url= </w:t>
        </w:r>
      </w:hyperlink>
      <w:r w:rsidR="00D50035" w:rsidRPr="009F71CC">
        <w:rPr>
          <w:color w:val="555555"/>
          <w:shd w:val="clear" w:color="auto" w:fill="FFFFFF"/>
        </w:rPr>
        <w:t>https://www.proquest.com/dissertation-thesis/exploring-teachers-lived-experiences-teaching/docview/3095848283/se-2</w:t>
      </w:r>
    </w:p>
    <w:sectPr w:rsidR="00EE5256" w:rsidRPr="009F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256"/>
    <w:rsid w:val="00044595"/>
    <w:rsid w:val="002F5C03"/>
    <w:rsid w:val="003A3951"/>
    <w:rsid w:val="006138F7"/>
    <w:rsid w:val="0069014C"/>
    <w:rsid w:val="006D0736"/>
    <w:rsid w:val="009F71CC"/>
    <w:rsid w:val="00D50035"/>
    <w:rsid w:val="00EE5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BC619"/>
  <w15:chartTrackingRefBased/>
  <w15:docId w15:val="{FAB134A6-5E60-4EF9-831B-C652E5B8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25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E525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E525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E525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E5256"/>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E5256"/>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E525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E525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E525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E525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2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2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2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2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2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2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2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2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256"/>
    <w:rPr>
      <w:rFonts w:eastAsiaTheme="majorEastAsia" w:cstheme="majorBidi"/>
      <w:color w:val="272727" w:themeColor="text1" w:themeTint="D8"/>
    </w:rPr>
  </w:style>
  <w:style w:type="paragraph" w:styleId="Title">
    <w:name w:val="Title"/>
    <w:basedOn w:val="Normal"/>
    <w:next w:val="Normal"/>
    <w:link w:val="TitleChar"/>
    <w:uiPriority w:val="10"/>
    <w:qFormat/>
    <w:rsid w:val="00EE525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E5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25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E52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25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E5256"/>
    <w:rPr>
      <w:i/>
      <w:iCs/>
      <w:color w:val="404040" w:themeColor="text1" w:themeTint="BF"/>
    </w:rPr>
  </w:style>
  <w:style w:type="paragraph" w:styleId="ListParagraph">
    <w:name w:val="List Paragraph"/>
    <w:basedOn w:val="Normal"/>
    <w:uiPriority w:val="34"/>
    <w:qFormat/>
    <w:rsid w:val="00EE525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E5256"/>
    <w:rPr>
      <w:i/>
      <w:iCs/>
      <w:color w:val="0F4761" w:themeColor="accent1" w:themeShade="BF"/>
    </w:rPr>
  </w:style>
  <w:style w:type="paragraph" w:styleId="IntenseQuote">
    <w:name w:val="Intense Quote"/>
    <w:basedOn w:val="Normal"/>
    <w:next w:val="Normal"/>
    <w:link w:val="IntenseQuoteChar"/>
    <w:uiPriority w:val="30"/>
    <w:qFormat/>
    <w:rsid w:val="00EE525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E5256"/>
    <w:rPr>
      <w:i/>
      <w:iCs/>
      <w:color w:val="0F4761" w:themeColor="accent1" w:themeShade="BF"/>
    </w:rPr>
  </w:style>
  <w:style w:type="character" w:styleId="IntenseReference">
    <w:name w:val="Intense Reference"/>
    <w:basedOn w:val="DefaultParagraphFont"/>
    <w:uiPriority w:val="32"/>
    <w:qFormat/>
    <w:rsid w:val="00EE5256"/>
    <w:rPr>
      <w:b/>
      <w:bCs/>
      <w:smallCaps/>
      <w:color w:val="0F4761" w:themeColor="accent1" w:themeShade="BF"/>
      <w:spacing w:val="5"/>
    </w:rPr>
  </w:style>
  <w:style w:type="character" w:styleId="Hyperlink">
    <w:name w:val="Hyperlink"/>
    <w:basedOn w:val="DefaultParagraphFont"/>
    <w:uiPriority w:val="99"/>
    <w:unhideWhenUsed/>
    <w:rsid w:val="00EE5256"/>
    <w:rPr>
      <w:color w:val="467886" w:themeColor="hyperlink"/>
      <w:u w:val="single"/>
    </w:rPr>
  </w:style>
  <w:style w:type="character" w:styleId="UnresolvedMention">
    <w:name w:val="Unresolved Mention"/>
    <w:basedOn w:val="DefaultParagraphFont"/>
    <w:uiPriority w:val="99"/>
    <w:semiHidden/>
    <w:unhideWhenUsed/>
    <w:rsid w:val="00EE52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769876">
      <w:bodyDiv w:val="1"/>
      <w:marLeft w:val="0"/>
      <w:marRight w:val="0"/>
      <w:marTop w:val="0"/>
      <w:marBottom w:val="0"/>
      <w:divBdr>
        <w:top w:val="none" w:sz="0" w:space="0" w:color="auto"/>
        <w:left w:val="none" w:sz="0" w:space="0" w:color="auto"/>
        <w:bottom w:val="none" w:sz="0" w:space="0" w:color="auto"/>
        <w:right w:val="none" w:sz="0" w:space="0" w:color="auto"/>
      </w:divBdr>
      <w:divsChild>
        <w:div w:id="1445030732">
          <w:marLeft w:val="0"/>
          <w:marRight w:val="0"/>
          <w:marTop w:val="0"/>
          <w:marBottom w:val="0"/>
          <w:divBdr>
            <w:top w:val="none" w:sz="0" w:space="0" w:color="auto"/>
            <w:left w:val="none" w:sz="0" w:space="0" w:color="auto"/>
            <w:bottom w:val="none" w:sz="0" w:space="0" w:color="auto"/>
            <w:right w:val="none" w:sz="0" w:space="0" w:color="auto"/>
          </w:divBdr>
          <w:divsChild>
            <w:div w:id="1912084153">
              <w:marLeft w:val="0"/>
              <w:marRight w:val="0"/>
              <w:marTop w:val="0"/>
              <w:marBottom w:val="0"/>
              <w:divBdr>
                <w:top w:val="none" w:sz="0" w:space="0" w:color="auto"/>
                <w:left w:val="none" w:sz="0" w:space="0" w:color="auto"/>
                <w:bottom w:val="none" w:sz="0" w:space="0" w:color="auto"/>
                <w:right w:val="none" w:sz="0" w:space="0" w:color="auto"/>
              </w:divBdr>
            </w:div>
            <w:div w:id="339236749">
              <w:marLeft w:val="0"/>
              <w:marRight w:val="0"/>
              <w:marTop w:val="0"/>
              <w:marBottom w:val="0"/>
              <w:divBdr>
                <w:top w:val="none" w:sz="0" w:space="0" w:color="auto"/>
                <w:left w:val="none" w:sz="0" w:space="0" w:color="auto"/>
                <w:bottom w:val="none" w:sz="0" w:space="0" w:color="auto"/>
                <w:right w:val="none" w:sz="0" w:space="0" w:color="auto"/>
              </w:divBdr>
              <w:divsChild>
                <w:div w:id="916944300">
                  <w:marLeft w:val="0"/>
                  <w:marRight w:val="0"/>
                  <w:marTop w:val="0"/>
                  <w:marBottom w:val="0"/>
                  <w:divBdr>
                    <w:top w:val="none" w:sz="0" w:space="0" w:color="auto"/>
                    <w:left w:val="none" w:sz="0" w:space="0" w:color="auto"/>
                    <w:bottom w:val="none" w:sz="0" w:space="0" w:color="auto"/>
                    <w:right w:val="none" w:sz="0" w:space="0" w:color="auto"/>
                  </w:divBdr>
                </w:div>
                <w:div w:id="16854660">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 w:id="320619308">
          <w:marLeft w:val="0"/>
          <w:marRight w:val="0"/>
          <w:marTop w:val="75"/>
          <w:marBottom w:val="0"/>
          <w:divBdr>
            <w:top w:val="none" w:sz="0" w:space="0" w:color="auto"/>
            <w:left w:val="none" w:sz="0" w:space="0" w:color="auto"/>
            <w:bottom w:val="none" w:sz="0" w:space="0" w:color="auto"/>
            <w:right w:val="none" w:sz="0" w:space="0" w:color="auto"/>
          </w:divBdr>
          <w:divsChild>
            <w:div w:id="1361467095">
              <w:marLeft w:val="0"/>
              <w:marRight w:val="0"/>
              <w:marTop w:val="0"/>
              <w:marBottom w:val="0"/>
              <w:divBdr>
                <w:top w:val="none" w:sz="0" w:space="0" w:color="auto"/>
                <w:left w:val="none" w:sz="0" w:space="0" w:color="auto"/>
                <w:bottom w:val="none" w:sz="0" w:space="0" w:color="auto"/>
                <w:right w:val="none" w:sz="0" w:space="0" w:color="auto"/>
              </w:divBdr>
              <w:divsChild>
                <w:div w:id="193524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o.openathens.net/redirector/nu.edu?url=" TargetMode="External"/><Relationship Id="rId4" Type="http://schemas.openxmlformats.org/officeDocument/2006/relationships/hyperlink" Target="https://www.proquest.com/dissertations-theses/exploring-teachers-lived-experiences-teaching/docview/3095848283/s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778</Words>
  <Characters>4436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Vermeille</dc:creator>
  <cp:keywords/>
  <dc:description/>
  <cp:lastModifiedBy>Joseph Vermeille</cp:lastModifiedBy>
  <cp:revision>3</cp:revision>
  <dcterms:created xsi:type="dcterms:W3CDTF">2025-07-19T18:07:00Z</dcterms:created>
  <dcterms:modified xsi:type="dcterms:W3CDTF">2025-07-20T00:04:00Z</dcterms:modified>
</cp:coreProperties>
</file>